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A6E" w:rsidRPr="00C21F72" w:rsidRDefault="00B24A6E">
      <w:pPr>
        <w:rPr>
          <w:rFonts w:ascii="Arial" w:hAnsi="Arial" w:cs="Arial"/>
          <w:b/>
          <w:color w:val="212529"/>
          <w:sz w:val="40"/>
          <w:szCs w:val="40"/>
          <w:shd w:val="clear" w:color="auto" w:fill="FFFFFF"/>
        </w:rPr>
      </w:pPr>
      <w:r w:rsidRPr="00EF2214">
        <w:rPr>
          <w:rFonts w:ascii="Arial" w:hAnsi="Arial" w:cs="Arial"/>
          <w:color w:val="212529"/>
          <w:sz w:val="40"/>
          <w:szCs w:val="40"/>
          <w:shd w:val="clear" w:color="auto" w:fill="FFFFFF"/>
        </w:rPr>
        <w:t xml:space="preserve">                         </w:t>
      </w:r>
      <w:r w:rsidRPr="00C21F72">
        <w:rPr>
          <w:rFonts w:ascii="Arial" w:hAnsi="Arial" w:cs="Arial"/>
          <w:b/>
          <w:color w:val="212529"/>
          <w:sz w:val="40"/>
          <w:szCs w:val="40"/>
          <w:shd w:val="clear" w:color="auto" w:fill="FFFFFF"/>
        </w:rPr>
        <w:t>Phasing Stick 15kV</w:t>
      </w:r>
    </w:p>
    <w:p w:rsidR="00EF2214" w:rsidRPr="00EF2214" w:rsidRDefault="00EF2214">
      <w:pPr>
        <w:rPr>
          <w:rFonts w:ascii="Arial" w:hAnsi="Arial" w:cs="Arial"/>
          <w:color w:val="212529"/>
          <w:sz w:val="24"/>
          <w:szCs w:val="24"/>
          <w:shd w:val="clear" w:color="auto" w:fill="FFFFFF"/>
        </w:rPr>
      </w:pPr>
    </w:p>
    <w:p w:rsidR="00B24A6E" w:rsidRDefault="00B24A6E">
      <w:pPr>
        <w:rPr>
          <w:rFonts w:ascii="Arial" w:hAnsi="Arial" w:cs="Arial"/>
          <w:color w:val="212529"/>
          <w:sz w:val="28"/>
          <w:szCs w:val="28"/>
          <w:shd w:val="clear" w:color="auto" w:fill="FFFFFF"/>
        </w:rPr>
      </w:pPr>
      <w:r w:rsidRPr="00EF2214">
        <w:rPr>
          <w:rFonts w:ascii="Arial" w:hAnsi="Arial" w:cs="Arial"/>
          <w:color w:val="212529"/>
          <w:sz w:val="28"/>
          <w:szCs w:val="28"/>
          <w:shd w:val="clear" w:color="auto" w:fill="FFFFFF"/>
        </w:rPr>
        <w:t>The PR15D is a digital HV potential indicator and phasing stick which can be used to indicate the presence of voltage, make voltage measurements and provide a means of phase comparison at the point of paralleling two circuits, without the interposition of voltage transformers or secondary wiring circuits. It is suitable for use on earthed neutral systems up to 15kV.</w:t>
      </w:r>
      <w:r w:rsidRPr="00EF2214">
        <w:rPr>
          <w:rFonts w:ascii="Arial" w:hAnsi="Arial" w:cs="Arial"/>
          <w:color w:val="212529"/>
          <w:sz w:val="28"/>
          <w:szCs w:val="28"/>
        </w:rPr>
        <w:br/>
      </w:r>
      <w:r w:rsidRPr="00EF2214">
        <w:rPr>
          <w:rFonts w:ascii="Arial" w:hAnsi="Arial" w:cs="Arial"/>
          <w:color w:val="212529"/>
          <w:sz w:val="28"/>
          <w:szCs w:val="28"/>
        </w:rPr>
        <w:br/>
      </w:r>
      <w:r w:rsidRPr="00EF2214">
        <w:rPr>
          <w:rFonts w:ascii="Arial" w:hAnsi="Arial" w:cs="Arial"/>
          <w:color w:val="212529"/>
          <w:sz w:val="28"/>
          <w:szCs w:val="28"/>
          <w:shd w:val="clear" w:color="auto" w:fill="FFFFFF"/>
        </w:rPr>
        <w:t xml:space="preserve">The LCD display is powered by an integral rechargeable battery and is supplied complete with battery charger and PH3 proving unit in a bespoke carrying case. Conforming to recommended, </w:t>
      </w:r>
      <w:r w:rsidR="00EF2214" w:rsidRPr="00EF2214">
        <w:rPr>
          <w:rFonts w:ascii="Arial" w:hAnsi="Arial" w:cs="Arial"/>
          <w:color w:val="212529"/>
          <w:sz w:val="28"/>
          <w:szCs w:val="28"/>
          <w:shd w:val="clear" w:color="auto" w:fill="FFFFFF"/>
        </w:rPr>
        <w:t>creep age</w:t>
      </w:r>
      <w:r w:rsidRPr="00EF2214">
        <w:rPr>
          <w:rFonts w:ascii="Arial" w:hAnsi="Arial" w:cs="Arial"/>
          <w:color w:val="212529"/>
          <w:sz w:val="28"/>
          <w:szCs w:val="28"/>
          <w:shd w:val="clear" w:color="auto" w:fill="FFFFFF"/>
        </w:rPr>
        <w:t xml:space="preserve"> and safety standards, the PR15D features high-grade PVC tubing and incorporates totally encapsulated resistor chains.</w:t>
      </w:r>
    </w:p>
    <w:p w:rsidR="00EF2214" w:rsidRPr="00EF2214" w:rsidRDefault="00EF2214">
      <w:pPr>
        <w:rPr>
          <w:rFonts w:ascii="Arial" w:hAnsi="Arial" w:cs="Arial"/>
          <w:sz w:val="28"/>
          <w:szCs w:val="28"/>
        </w:rPr>
      </w:pPr>
    </w:p>
    <w:p w:rsidR="00290C5A" w:rsidRPr="00C21F72" w:rsidRDefault="00F069BD">
      <w:pPr>
        <w:rPr>
          <w:rFonts w:ascii="Arial" w:hAnsi="Arial" w:cs="Arial"/>
          <w:b/>
          <w:sz w:val="28"/>
          <w:szCs w:val="28"/>
        </w:rPr>
      </w:pPr>
      <w:r w:rsidRPr="00C21F72">
        <w:rPr>
          <w:rFonts w:ascii="Arial" w:hAnsi="Arial" w:cs="Arial"/>
          <w:b/>
          <w:sz w:val="28"/>
          <w:szCs w:val="28"/>
        </w:rPr>
        <w:t>2.0 TECHNICAL SPECIFICATION</w:t>
      </w:r>
    </w:p>
    <w:p w:rsidR="00F069BD" w:rsidRPr="00EF2214" w:rsidRDefault="00F069BD">
      <w:pPr>
        <w:rPr>
          <w:rFonts w:ascii="Arial" w:hAnsi="Arial" w:cs="Arial"/>
          <w:sz w:val="28"/>
          <w:szCs w:val="28"/>
        </w:rPr>
      </w:pPr>
      <w:r w:rsidRPr="00EF2214">
        <w:rPr>
          <w:rFonts w:ascii="Arial" w:hAnsi="Arial" w:cs="Arial"/>
          <w:sz w:val="28"/>
          <w:szCs w:val="28"/>
        </w:rPr>
        <w:t xml:space="preserve">       2.1    Maximum s</w:t>
      </w:r>
      <w:r w:rsidR="008A5A76" w:rsidRPr="00EF2214">
        <w:rPr>
          <w:rFonts w:ascii="Arial" w:hAnsi="Arial" w:cs="Arial"/>
          <w:sz w:val="28"/>
          <w:szCs w:val="28"/>
        </w:rPr>
        <w:t xml:space="preserve">ystem voltage: 15kV       </w:t>
      </w:r>
    </w:p>
    <w:p w:rsidR="00F069BD" w:rsidRPr="00EF2214" w:rsidRDefault="00F069BD">
      <w:pPr>
        <w:rPr>
          <w:rFonts w:ascii="Arial" w:hAnsi="Arial" w:cs="Arial"/>
          <w:sz w:val="28"/>
          <w:szCs w:val="28"/>
        </w:rPr>
      </w:pPr>
      <w:r w:rsidRPr="00EF2214">
        <w:rPr>
          <w:rFonts w:ascii="Arial" w:hAnsi="Arial" w:cs="Arial"/>
          <w:sz w:val="28"/>
          <w:szCs w:val="28"/>
        </w:rPr>
        <w:t xml:space="preserve">       2.2    Maximum vo</w:t>
      </w:r>
      <w:r w:rsidR="008A5A76" w:rsidRPr="00EF2214">
        <w:rPr>
          <w:rFonts w:ascii="Arial" w:hAnsi="Arial" w:cs="Arial"/>
          <w:sz w:val="28"/>
          <w:szCs w:val="28"/>
        </w:rPr>
        <w:t xml:space="preserve">ltage to earth: 8.6kV     </w:t>
      </w:r>
    </w:p>
    <w:p w:rsidR="00F069BD" w:rsidRPr="00EF2214" w:rsidRDefault="00F069BD">
      <w:pPr>
        <w:rPr>
          <w:rFonts w:ascii="Arial" w:hAnsi="Arial" w:cs="Arial"/>
          <w:sz w:val="28"/>
          <w:szCs w:val="28"/>
        </w:rPr>
      </w:pPr>
      <w:r w:rsidRPr="00EF2214">
        <w:rPr>
          <w:rFonts w:ascii="Arial" w:hAnsi="Arial" w:cs="Arial"/>
          <w:sz w:val="28"/>
          <w:szCs w:val="28"/>
        </w:rPr>
        <w:t xml:space="preserve">       2.3    Threshold voltage: -   </w:t>
      </w:r>
      <w:r w:rsidR="008A5A76" w:rsidRPr="00EF2214">
        <w:rPr>
          <w:rFonts w:ascii="Arial" w:hAnsi="Arial" w:cs="Arial"/>
          <w:sz w:val="28"/>
          <w:szCs w:val="28"/>
        </w:rPr>
        <w:t xml:space="preserve">                          </w:t>
      </w:r>
    </w:p>
    <w:p w:rsidR="00F069BD" w:rsidRPr="00EF2214" w:rsidRDefault="00F069BD">
      <w:pPr>
        <w:rPr>
          <w:rFonts w:ascii="Arial" w:hAnsi="Arial" w:cs="Arial"/>
          <w:sz w:val="28"/>
          <w:szCs w:val="28"/>
        </w:rPr>
      </w:pPr>
      <w:r w:rsidRPr="00EF2214">
        <w:rPr>
          <w:rFonts w:ascii="Arial" w:hAnsi="Arial" w:cs="Arial"/>
          <w:sz w:val="28"/>
          <w:szCs w:val="28"/>
        </w:rPr>
        <w:t xml:space="preserve">       2.4    Measuring range</w:t>
      </w:r>
      <w:r w:rsidR="00EF2214" w:rsidRPr="00EF2214">
        <w:rPr>
          <w:rFonts w:ascii="Arial" w:hAnsi="Arial" w:cs="Arial"/>
          <w:sz w:val="28"/>
          <w:szCs w:val="28"/>
        </w:rPr>
        <w:t>: 0.00</w:t>
      </w:r>
      <w:r w:rsidR="008A5A76" w:rsidRPr="00EF2214">
        <w:rPr>
          <w:rFonts w:ascii="Arial" w:hAnsi="Arial" w:cs="Arial"/>
          <w:sz w:val="28"/>
          <w:szCs w:val="28"/>
        </w:rPr>
        <w:t xml:space="preserve"> kV to 8.6 kV   </w:t>
      </w:r>
    </w:p>
    <w:p w:rsidR="00F069BD" w:rsidRPr="00EF2214" w:rsidRDefault="00F069BD">
      <w:pPr>
        <w:rPr>
          <w:rFonts w:ascii="Arial" w:hAnsi="Arial" w:cs="Arial"/>
          <w:sz w:val="28"/>
          <w:szCs w:val="28"/>
        </w:rPr>
      </w:pPr>
      <w:r w:rsidRPr="00EF2214">
        <w:rPr>
          <w:rFonts w:ascii="Arial" w:hAnsi="Arial" w:cs="Arial"/>
          <w:sz w:val="28"/>
          <w:szCs w:val="28"/>
        </w:rPr>
        <w:t xml:space="preserve">       2.5    Resolution: 10</w:t>
      </w:r>
      <w:r w:rsidR="00DD1389" w:rsidRPr="00EF2214">
        <w:rPr>
          <w:rFonts w:ascii="Arial" w:hAnsi="Arial" w:cs="Arial"/>
          <w:sz w:val="28"/>
          <w:szCs w:val="28"/>
        </w:rPr>
        <w:t>0</w:t>
      </w:r>
      <w:r w:rsidRPr="00EF2214">
        <w:rPr>
          <w:rFonts w:ascii="Arial" w:hAnsi="Arial" w:cs="Arial"/>
          <w:sz w:val="28"/>
          <w:szCs w:val="28"/>
        </w:rPr>
        <w:t xml:space="preserve">V           </w:t>
      </w:r>
      <w:r w:rsidR="008A5A76" w:rsidRPr="00EF2214">
        <w:rPr>
          <w:rFonts w:ascii="Arial" w:hAnsi="Arial" w:cs="Arial"/>
          <w:sz w:val="28"/>
          <w:szCs w:val="28"/>
        </w:rPr>
        <w:t xml:space="preserve">                          </w:t>
      </w:r>
    </w:p>
    <w:p w:rsidR="00F069BD" w:rsidRPr="00EF2214" w:rsidRDefault="00F069BD">
      <w:pPr>
        <w:rPr>
          <w:rFonts w:ascii="Arial" w:hAnsi="Arial" w:cs="Arial"/>
          <w:sz w:val="28"/>
          <w:szCs w:val="28"/>
        </w:rPr>
      </w:pPr>
      <w:r w:rsidRPr="00EF2214">
        <w:rPr>
          <w:rFonts w:ascii="Arial" w:hAnsi="Arial" w:cs="Arial"/>
          <w:sz w:val="28"/>
          <w:szCs w:val="28"/>
        </w:rPr>
        <w:t xml:space="preserve">       2.6    </w:t>
      </w:r>
      <w:r w:rsidR="00EF2214" w:rsidRPr="00EF2214">
        <w:rPr>
          <w:rFonts w:ascii="Arial" w:hAnsi="Arial" w:cs="Arial"/>
          <w:sz w:val="28"/>
          <w:szCs w:val="28"/>
        </w:rPr>
        <w:t>Sensitivity:</w:t>
      </w:r>
      <w:r w:rsidRPr="00EF2214">
        <w:rPr>
          <w:rFonts w:ascii="Arial" w:hAnsi="Arial" w:cs="Arial"/>
          <w:sz w:val="28"/>
          <w:szCs w:val="28"/>
        </w:rPr>
        <w:t xml:space="preserve"> AC/DC     </w:t>
      </w:r>
      <w:r w:rsidR="008A5A76" w:rsidRPr="00EF2214">
        <w:rPr>
          <w:rFonts w:ascii="Arial" w:hAnsi="Arial" w:cs="Arial"/>
          <w:sz w:val="28"/>
          <w:szCs w:val="28"/>
        </w:rPr>
        <w:t xml:space="preserve">                         </w:t>
      </w:r>
    </w:p>
    <w:p w:rsidR="00F069BD" w:rsidRPr="00EF2214" w:rsidRDefault="00F069BD">
      <w:pPr>
        <w:rPr>
          <w:rFonts w:ascii="Arial" w:hAnsi="Arial" w:cs="Arial"/>
          <w:sz w:val="28"/>
          <w:szCs w:val="28"/>
        </w:rPr>
      </w:pPr>
      <w:r w:rsidRPr="00EF2214">
        <w:rPr>
          <w:rFonts w:ascii="Arial" w:hAnsi="Arial" w:cs="Arial"/>
          <w:sz w:val="28"/>
          <w:szCs w:val="28"/>
        </w:rPr>
        <w:t xml:space="preserve">  </w:t>
      </w:r>
      <w:r w:rsidR="008A5A76" w:rsidRPr="00EF2214">
        <w:rPr>
          <w:rFonts w:ascii="Arial" w:hAnsi="Arial" w:cs="Arial"/>
          <w:sz w:val="28"/>
          <w:szCs w:val="28"/>
        </w:rPr>
        <w:t xml:space="preserve">     2.7    Circuit current: 0.5</w:t>
      </w:r>
      <w:r w:rsidRPr="00EF2214">
        <w:rPr>
          <w:rFonts w:ascii="Arial" w:hAnsi="Arial" w:cs="Arial"/>
          <w:sz w:val="28"/>
          <w:szCs w:val="28"/>
        </w:rPr>
        <w:t xml:space="preserve">mA nominal        </w:t>
      </w:r>
      <w:r w:rsidR="008A5A76" w:rsidRPr="00EF2214">
        <w:rPr>
          <w:rFonts w:ascii="Arial" w:hAnsi="Arial" w:cs="Arial"/>
          <w:sz w:val="28"/>
          <w:szCs w:val="28"/>
        </w:rPr>
        <w:t xml:space="preserve">  </w:t>
      </w:r>
    </w:p>
    <w:p w:rsidR="00F069BD" w:rsidRPr="00EF2214" w:rsidRDefault="00F069BD">
      <w:pPr>
        <w:rPr>
          <w:rFonts w:ascii="Arial" w:hAnsi="Arial" w:cs="Arial"/>
          <w:sz w:val="28"/>
          <w:szCs w:val="28"/>
        </w:rPr>
      </w:pPr>
      <w:r w:rsidRPr="00EF2214">
        <w:rPr>
          <w:rFonts w:ascii="Arial" w:hAnsi="Arial" w:cs="Arial"/>
          <w:sz w:val="28"/>
          <w:szCs w:val="28"/>
        </w:rPr>
        <w:t xml:space="preserve">       2.8    IEC 61234-2: </w:t>
      </w:r>
      <w:r w:rsidR="00EF2214">
        <w:rPr>
          <w:rFonts w:ascii="Arial" w:hAnsi="Arial" w:cs="Arial"/>
          <w:sz w:val="28"/>
          <w:szCs w:val="28"/>
        </w:rPr>
        <w:t>@</w:t>
      </w:r>
      <w:r w:rsidRPr="00EF2214">
        <w:rPr>
          <w:rFonts w:ascii="Arial" w:hAnsi="Arial" w:cs="Arial"/>
          <w:sz w:val="28"/>
          <w:szCs w:val="28"/>
        </w:rPr>
        <w:t xml:space="preserve">15kV       </w:t>
      </w:r>
      <w:r w:rsidR="008A5A76" w:rsidRPr="00EF2214">
        <w:rPr>
          <w:rFonts w:ascii="Arial" w:hAnsi="Arial" w:cs="Arial"/>
          <w:sz w:val="28"/>
          <w:szCs w:val="28"/>
        </w:rPr>
        <w:t xml:space="preserve">                          </w:t>
      </w:r>
    </w:p>
    <w:p w:rsidR="00F069BD" w:rsidRPr="00EF2214" w:rsidRDefault="00F069BD">
      <w:pPr>
        <w:rPr>
          <w:rFonts w:ascii="Arial" w:hAnsi="Arial" w:cs="Arial"/>
          <w:sz w:val="28"/>
          <w:szCs w:val="28"/>
        </w:rPr>
      </w:pPr>
      <w:r w:rsidRPr="00EF2214">
        <w:rPr>
          <w:rFonts w:ascii="Arial" w:hAnsi="Arial" w:cs="Arial"/>
          <w:sz w:val="28"/>
          <w:szCs w:val="28"/>
        </w:rPr>
        <w:t xml:space="preserve">       2.9 </w:t>
      </w:r>
      <w:r w:rsidR="008A5A76" w:rsidRPr="00EF2214">
        <w:rPr>
          <w:rFonts w:ascii="Arial" w:hAnsi="Arial" w:cs="Arial"/>
          <w:sz w:val="28"/>
          <w:szCs w:val="28"/>
        </w:rPr>
        <w:t xml:space="preserve">   Dielectric leakage current: 7uA nominal</w:t>
      </w:r>
    </w:p>
    <w:p w:rsidR="00620AF3" w:rsidRPr="00EF2214" w:rsidRDefault="00F069BD">
      <w:pPr>
        <w:rPr>
          <w:rFonts w:ascii="Arial" w:hAnsi="Arial" w:cs="Arial"/>
          <w:sz w:val="28"/>
          <w:szCs w:val="28"/>
        </w:rPr>
      </w:pPr>
      <w:r w:rsidRPr="00EF2214">
        <w:rPr>
          <w:rFonts w:ascii="Arial" w:hAnsi="Arial" w:cs="Arial"/>
          <w:sz w:val="28"/>
          <w:szCs w:val="28"/>
        </w:rPr>
        <w:t xml:space="preserve">       </w:t>
      </w:r>
      <w:r w:rsidR="00EF2214" w:rsidRPr="00EF2214">
        <w:rPr>
          <w:rFonts w:ascii="Arial" w:hAnsi="Arial" w:cs="Arial"/>
          <w:sz w:val="28"/>
          <w:szCs w:val="28"/>
        </w:rPr>
        <w:t>2.10 IEC</w:t>
      </w:r>
      <w:r w:rsidR="008A5A76" w:rsidRPr="00EF2214">
        <w:rPr>
          <w:rFonts w:ascii="Arial" w:hAnsi="Arial" w:cs="Arial"/>
          <w:sz w:val="28"/>
          <w:szCs w:val="28"/>
        </w:rPr>
        <w:t xml:space="preserve"> 61234-2: @18</w:t>
      </w:r>
      <w:r w:rsidR="00620AF3" w:rsidRPr="00EF2214">
        <w:rPr>
          <w:rFonts w:ascii="Arial" w:hAnsi="Arial" w:cs="Arial"/>
          <w:sz w:val="28"/>
          <w:szCs w:val="28"/>
        </w:rPr>
        <w:t xml:space="preserve">kV                          </w:t>
      </w:r>
      <w:r w:rsidR="008A5A76" w:rsidRPr="00EF2214">
        <w:rPr>
          <w:rFonts w:ascii="Arial" w:hAnsi="Arial" w:cs="Arial"/>
          <w:sz w:val="28"/>
          <w:szCs w:val="28"/>
        </w:rPr>
        <w:t xml:space="preserve">   </w:t>
      </w:r>
    </w:p>
    <w:p w:rsidR="00620AF3" w:rsidRPr="00EF2214" w:rsidRDefault="008A5A76">
      <w:pPr>
        <w:rPr>
          <w:rFonts w:ascii="Arial" w:hAnsi="Arial" w:cs="Arial"/>
          <w:sz w:val="28"/>
          <w:szCs w:val="28"/>
        </w:rPr>
      </w:pPr>
      <w:r w:rsidRPr="00EF2214">
        <w:rPr>
          <w:rFonts w:ascii="Arial" w:hAnsi="Arial" w:cs="Arial"/>
          <w:sz w:val="28"/>
          <w:szCs w:val="28"/>
        </w:rPr>
        <w:t xml:space="preserve">      2.11   Length (mm): 600</w:t>
      </w:r>
      <w:r w:rsidR="00620AF3" w:rsidRPr="00EF2214">
        <w:rPr>
          <w:rFonts w:ascii="Arial" w:hAnsi="Arial" w:cs="Arial"/>
          <w:sz w:val="28"/>
          <w:szCs w:val="28"/>
        </w:rPr>
        <w:t xml:space="preserve">                               </w:t>
      </w:r>
      <w:r w:rsidRPr="00EF2214">
        <w:rPr>
          <w:rFonts w:ascii="Arial" w:hAnsi="Arial" w:cs="Arial"/>
          <w:sz w:val="28"/>
          <w:szCs w:val="28"/>
        </w:rPr>
        <w:t xml:space="preserve">   </w:t>
      </w:r>
    </w:p>
    <w:p w:rsidR="00620AF3" w:rsidRPr="00EF2214" w:rsidRDefault="00620AF3">
      <w:pPr>
        <w:rPr>
          <w:rFonts w:ascii="Arial" w:hAnsi="Arial" w:cs="Arial"/>
          <w:sz w:val="28"/>
          <w:szCs w:val="28"/>
        </w:rPr>
      </w:pPr>
      <w:r w:rsidRPr="00EF2214">
        <w:rPr>
          <w:rFonts w:ascii="Arial" w:hAnsi="Arial" w:cs="Arial"/>
          <w:sz w:val="28"/>
          <w:szCs w:val="28"/>
        </w:rPr>
        <w:t xml:space="preserve">      2.12   Diameter (mm) 25       </w:t>
      </w:r>
      <w:r w:rsidR="008A5A76" w:rsidRPr="00EF2214">
        <w:rPr>
          <w:rFonts w:ascii="Arial" w:hAnsi="Arial" w:cs="Arial"/>
          <w:sz w:val="28"/>
          <w:szCs w:val="28"/>
        </w:rPr>
        <w:t xml:space="preserve">                        </w:t>
      </w:r>
    </w:p>
    <w:p w:rsidR="00620AF3" w:rsidRPr="00EF2214" w:rsidRDefault="00620AF3">
      <w:pPr>
        <w:rPr>
          <w:rFonts w:ascii="Arial" w:hAnsi="Arial" w:cs="Arial"/>
          <w:sz w:val="28"/>
          <w:szCs w:val="28"/>
        </w:rPr>
      </w:pPr>
      <w:r w:rsidRPr="00EF2214">
        <w:rPr>
          <w:rFonts w:ascii="Arial" w:hAnsi="Arial" w:cs="Arial"/>
          <w:sz w:val="28"/>
          <w:szCs w:val="28"/>
        </w:rPr>
        <w:t xml:space="preserve">     </w:t>
      </w:r>
      <w:r w:rsidR="008A5A76" w:rsidRPr="00EF2214">
        <w:rPr>
          <w:rFonts w:ascii="Arial" w:hAnsi="Arial" w:cs="Arial"/>
          <w:sz w:val="28"/>
          <w:szCs w:val="28"/>
        </w:rPr>
        <w:t xml:space="preserve"> 2.13   Handle length (mm): 235                    </w:t>
      </w:r>
    </w:p>
    <w:p w:rsidR="00620AF3" w:rsidRPr="00EF2214" w:rsidRDefault="00620AF3">
      <w:pPr>
        <w:rPr>
          <w:rFonts w:ascii="Arial" w:hAnsi="Arial" w:cs="Arial"/>
          <w:sz w:val="28"/>
          <w:szCs w:val="28"/>
        </w:rPr>
      </w:pPr>
      <w:r w:rsidRPr="00EF2214">
        <w:rPr>
          <w:rFonts w:ascii="Arial" w:hAnsi="Arial" w:cs="Arial"/>
          <w:sz w:val="28"/>
          <w:szCs w:val="28"/>
        </w:rPr>
        <w:t xml:space="preserve">      2.14   Hand guard heig</w:t>
      </w:r>
      <w:r w:rsidR="008A5A76" w:rsidRPr="00EF2214">
        <w:rPr>
          <w:rFonts w:ascii="Arial" w:hAnsi="Arial" w:cs="Arial"/>
          <w:sz w:val="28"/>
          <w:szCs w:val="28"/>
        </w:rPr>
        <w:t xml:space="preserve">ht (mm): 23.5             </w:t>
      </w:r>
    </w:p>
    <w:p w:rsidR="00620AF3" w:rsidRPr="00EF2214" w:rsidRDefault="00620AF3">
      <w:pPr>
        <w:rPr>
          <w:rFonts w:ascii="Arial" w:hAnsi="Arial" w:cs="Arial"/>
          <w:sz w:val="28"/>
          <w:szCs w:val="28"/>
        </w:rPr>
      </w:pPr>
      <w:r w:rsidRPr="00EF2214">
        <w:rPr>
          <w:rFonts w:ascii="Arial" w:hAnsi="Arial" w:cs="Arial"/>
          <w:sz w:val="28"/>
          <w:szCs w:val="28"/>
        </w:rPr>
        <w:t xml:space="preserve">      2.15   Contact electrode </w:t>
      </w:r>
      <w:r w:rsidR="008A5A76" w:rsidRPr="00EF2214">
        <w:rPr>
          <w:rFonts w:ascii="Arial" w:hAnsi="Arial" w:cs="Arial"/>
          <w:sz w:val="28"/>
          <w:szCs w:val="28"/>
        </w:rPr>
        <w:t xml:space="preserve">type: Domed          </w:t>
      </w:r>
      <w:r w:rsidRPr="00EF2214">
        <w:rPr>
          <w:rFonts w:ascii="Arial" w:hAnsi="Arial" w:cs="Arial"/>
          <w:sz w:val="28"/>
          <w:szCs w:val="28"/>
        </w:rPr>
        <w:t xml:space="preserve">                </w:t>
      </w:r>
    </w:p>
    <w:p w:rsidR="00EF2214" w:rsidRDefault="00620AF3">
      <w:pPr>
        <w:rPr>
          <w:rFonts w:ascii="Arial" w:hAnsi="Arial" w:cs="Arial"/>
          <w:sz w:val="28"/>
          <w:szCs w:val="28"/>
        </w:rPr>
      </w:pPr>
      <w:r w:rsidRPr="00EF2214">
        <w:rPr>
          <w:rFonts w:ascii="Arial" w:hAnsi="Arial" w:cs="Arial"/>
          <w:sz w:val="28"/>
          <w:szCs w:val="28"/>
        </w:rPr>
        <w:lastRenderedPageBreak/>
        <w:t xml:space="preserve"> </w:t>
      </w:r>
      <w:bookmarkStart w:id="0" w:name="_GoBack"/>
      <w:bookmarkEnd w:id="0"/>
    </w:p>
    <w:p w:rsidR="00F069BD" w:rsidRPr="00C21F72" w:rsidRDefault="00C475A8">
      <w:pPr>
        <w:rPr>
          <w:rFonts w:ascii="Arial" w:hAnsi="Arial" w:cs="Arial"/>
          <w:b/>
          <w:sz w:val="28"/>
          <w:szCs w:val="28"/>
        </w:rPr>
      </w:pPr>
      <w:r w:rsidRPr="00C21F72">
        <w:rPr>
          <w:rFonts w:ascii="Arial" w:hAnsi="Arial" w:cs="Arial"/>
          <w:b/>
          <w:sz w:val="28"/>
          <w:szCs w:val="28"/>
        </w:rPr>
        <w:t>3.0 Accessories</w:t>
      </w:r>
    </w:p>
    <w:p w:rsidR="00C475A8" w:rsidRPr="00EF2214" w:rsidRDefault="00C475A8">
      <w:pPr>
        <w:rPr>
          <w:rFonts w:ascii="Arial" w:hAnsi="Arial" w:cs="Arial"/>
          <w:sz w:val="28"/>
          <w:szCs w:val="28"/>
        </w:rPr>
      </w:pPr>
      <w:r w:rsidRPr="00EF2214">
        <w:rPr>
          <w:rFonts w:ascii="Arial" w:hAnsi="Arial" w:cs="Arial"/>
          <w:sz w:val="28"/>
          <w:szCs w:val="28"/>
        </w:rPr>
        <w:t xml:space="preserve">       3.1 Proving unit seaward: 1 </w:t>
      </w:r>
      <w:r w:rsidR="008A5A76" w:rsidRPr="00EF2214">
        <w:rPr>
          <w:rFonts w:ascii="Arial" w:hAnsi="Arial" w:cs="Arial"/>
          <w:sz w:val="28"/>
          <w:szCs w:val="28"/>
        </w:rPr>
        <w:t xml:space="preserve">                          </w:t>
      </w:r>
    </w:p>
    <w:p w:rsidR="00C475A8" w:rsidRPr="00EF2214" w:rsidRDefault="00C475A8">
      <w:pPr>
        <w:rPr>
          <w:rFonts w:ascii="Arial" w:hAnsi="Arial" w:cs="Arial"/>
          <w:sz w:val="28"/>
          <w:szCs w:val="28"/>
        </w:rPr>
      </w:pPr>
      <w:r w:rsidRPr="00EF2214">
        <w:rPr>
          <w:rFonts w:ascii="Arial" w:hAnsi="Arial" w:cs="Arial"/>
          <w:sz w:val="28"/>
          <w:szCs w:val="28"/>
        </w:rPr>
        <w:t xml:space="preserve">       3.2 Battery charger: 1           </w:t>
      </w:r>
      <w:r w:rsidR="008A5A76" w:rsidRPr="00EF2214">
        <w:rPr>
          <w:rFonts w:ascii="Arial" w:hAnsi="Arial" w:cs="Arial"/>
          <w:sz w:val="28"/>
          <w:szCs w:val="28"/>
        </w:rPr>
        <w:t xml:space="preserve">                        </w:t>
      </w:r>
    </w:p>
    <w:p w:rsidR="00C475A8" w:rsidRPr="00EF2214" w:rsidRDefault="00C475A8">
      <w:pPr>
        <w:rPr>
          <w:rFonts w:ascii="Arial" w:hAnsi="Arial" w:cs="Arial"/>
          <w:sz w:val="28"/>
          <w:szCs w:val="28"/>
        </w:rPr>
      </w:pPr>
      <w:r w:rsidRPr="00EF2214">
        <w:rPr>
          <w:rFonts w:ascii="Arial" w:hAnsi="Arial" w:cs="Arial"/>
          <w:sz w:val="28"/>
          <w:szCs w:val="28"/>
        </w:rPr>
        <w:t xml:space="preserve">       3.3 Overhead line e</w:t>
      </w:r>
      <w:r w:rsidR="00EF2214">
        <w:rPr>
          <w:rFonts w:ascii="Arial" w:hAnsi="Arial" w:cs="Arial"/>
          <w:sz w:val="28"/>
          <w:szCs w:val="28"/>
        </w:rPr>
        <w:t>xtension (1.5m): 2</w:t>
      </w:r>
      <w:r w:rsidR="008A5A76" w:rsidRPr="00EF2214">
        <w:rPr>
          <w:rFonts w:ascii="Arial" w:hAnsi="Arial" w:cs="Arial"/>
          <w:sz w:val="28"/>
          <w:szCs w:val="28"/>
        </w:rPr>
        <w:t xml:space="preserve">      </w:t>
      </w:r>
    </w:p>
    <w:p w:rsidR="00C475A8" w:rsidRPr="00EF2214" w:rsidRDefault="00C475A8">
      <w:pPr>
        <w:rPr>
          <w:rFonts w:ascii="Arial" w:hAnsi="Arial" w:cs="Arial"/>
          <w:sz w:val="28"/>
          <w:szCs w:val="28"/>
        </w:rPr>
      </w:pPr>
      <w:r w:rsidRPr="00EF2214">
        <w:rPr>
          <w:rFonts w:ascii="Arial" w:hAnsi="Arial" w:cs="Arial"/>
          <w:sz w:val="28"/>
          <w:szCs w:val="28"/>
        </w:rPr>
        <w:t xml:space="preserve">       3.4 All leads and instruction</w:t>
      </w:r>
      <w:r w:rsidR="008A5A76" w:rsidRPr="00EF2214">
        <w:rPr>
          <w:rFonts w:ascii="Arial" w:hAnsi="Arial" w:cs="Arial"/>
          <w:sz w:val="28"/>
          <w:szCs w:val="28"/>
        </w:rPr>
        <w:t xml:space="preserve">:                         </w:t>
      </w:r>
    </w:p>
    <w:p w:rsidR="00C475A8" w:rsidRPr="00EF2214" w:rsidRDefault="00C475A8">
      <w:pPr>
        <w:rPr>
          <w:rFonts w:ascii="Arial" w:hAnsi="Arial" w:cs="Arial"/>
          <w:sz w:val="28"/>
          <w:szCs w:val="28"/>
        </w:rPr>
      </w:pPr>
      <w:r w:rsidRPr="00EF2214">
        <w:rPr>
          <w:rFonts w:ascii="Arial" w:hAnsi="Arial" w:cs="Arial"/>
          <w:sz w:val="28"/>
          <w:szCs w:val="28"/>
        </w:rPr>
        <w:t xml:space="preserve">       3.5 Supplied with carr</w:t>
      </w:r>
      <w:r w:rsidR="008A5A76" w:rsidRPr="00EF2214">
        <w:rPr>
          <w:rFonts w:ascii="Arial" w:hAnsi="Arial" w:cs="Arial"/>
          <w:sz w:val="28"/>
          <w:szCs w:val="28"/>
        </w:rPr>
        <w:t xml:space="preserve">ying case                    </w:t>
      </w:r>
    </w:p>
    <w:p w:rsidR="00C475A8" w:rsidRDefault="00C475A8">
      <w:pPr>
        <w:rPr>
          <w:rFonts w:ascii="Arial" w:hAnsi="Arial" w:cs="Arial"/>
          <w:sz w:val="28"/>
          <w:szCs w:val="28"/>
        </w:rPr>
      </w:pPr>
      <w:r w:rsidRPr="00EF2214">
        <w:rPr>
          <w:rFonts w:ascii="Arial" w:hAnsi="Arial" w:cs="Arial"/>
          <w:sz w:val="28"/>
          <w:szCs w:val="28"/>
        </w:rPr>
        <w:t xml:space="preserve">       3.6 Bent adaptors available </w:t>
      </w:r>
      <w:r w:rsidR="008A5A76" w:rsidRPr="00EF2214">
        <w:rPr>
          <w:rFonts w:ascii="Arial" w:hAnsi="Arial" w:cs="Arial"/>
          <w:sz w:val="28"/>
          <w:szCs w:val="28"/>
        </w:rPr>
        <w:t xml:space="preserve">for use with switch gear. </w:t>
      </w:r>
    </w:p>
    <w:p w:rsidR="00EF2214" w:rsidRPr="00D650F8" w:rsidRDefault="00EF2214" w:rsidP="00EF2214">
      <w:pPr>
        <w:rPr>
          <w:rFonts w:ascii="Arial" w:hAnsi="Arial" w:cs="Arial"/>
          <w:sz w:val="28"/>
          <w:szCs w:val="28"/>
        </w:rPr>
      </w:pPr>
      <w:r w:rsidRPr="00D650F8">
        <w:rPr>
          <w:rFonts w:ascii="Arial" w:hAnsi="Arial" w:cs="Arial"/>
          <w:sz w:val="28"/>
          <w:szCs w:val="28"/>
        </w:rPr>
        <w:t xml:space="preserve">       3.7 Calibration certificate</w:t>
      </w:r>
    </w:p>
    <w:p w:rsidR="00EF2214" w:rsidRPr="00EF2214" w:rsidRDefault="00EF2214">
      <w:pPr>
        <w:rPr>
          <w:rFonts w:ascii="Arial" w:hAnsi="Arial" w:cs="Arial"/>
          <w:sz w:val="28"/>
          <w:szCs w:val="28"/>
        </w:rPr>
      </w:pPr>
    </w:p>
    <w:sectPr w:rsidR="00EF2214" w:rsidRPr="00EF2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BD"/>
    <w:rsid w:val="00290C5A"/>
    <w:rsid w:val="00620AF3"/>
    <w:rsid w:val="008A5A76"/>
    <w:rsid w:val="00B24A6E"/>
    <w:rsid w:val="00C21F72"/>
    <w:rsid w:val="00C475A8"/>
    <w:rsid w:val="00DD1389"/>
    <w:rsid w:val="00EF2214"/>
    <w:rsid w:val="00F069BD"/>
    <w:rsid w:val="00F3616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EBBA9-0AEF-4636-ACBB-C42D86B8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Raeysha Surendran</dc:creator>
  <cp:keywords/>
  <dc:description/>
  <cp:lastModifiedBy>Brindha Devi</cp:lastModifiedBy>
  <cp:revision>2</cp:revision>
  <dcterms:created xsi:type="dcterms:W3CDTF">2020-06-15T05:32:00Z</dcterms:created>
  <dcterms:modified xsi:type="dcterms:W3CDTF">2020-06-15T05:32:00Z</dcterms:modified>
</cp:coreProperties>
</file>